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6974"/>
        <w:gridCol w:w="6974"/>
      </w:tblGrid>
      <w:tr w14:paraId="0233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1440" w:type="dxa"/>
          </w:tcPr>
          <w:p w14:paraId="2C218A24">
            <w:pPr>
              <w:ind w:right="94"/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/>
                <w:sz w:val="20"/>
                <w:szCs w:val="24"/>
              </w:rPr>
              <w:object>
                <v:shape id="_x0000_i1025" o:spt="75" type="#_x0000_t75" style="height:48pt;width:45pt;" o:ole="t" fillcolor="#FFFFFF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Word.Picture.8" ShapeID="_x0000_i1025" DrawAspect="Content" ObjectID="_1468075725" r:id="rId6">
                  <o:LockedField>false</o:LockedField>
                </o:OLEObject>
              </w:object>
            </w:r>
          </w:p>
        </w:tc>
        <w:tc>
          <w:tcPr>
            <w:tcW w:w="6974" w:type="dxa"/>
          </w:tcPr>
          <w:p w14:paraId="1DBD4CB1">
            <w:pPr>
              <w:spacing w:after="0" w:line="240" w:lineRule="auto"/>
              <w:jc w:val="center"/>
              <w:rPr>
                <w:rFonts w:ascii="TH SarabunPSK" w:hAnsi="TH SarabunPSK" w:cs="TH SarabunPSK"/>
                <w:position w:val="-90"/>
                <w:sz w:val="20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position w:val="-90"/>
                <w:sz w:val="48"/>
                <w:szCs w:val="48"/>
                <w:cs/>
                <w:lang w:val="th-TH" w:bidi="th-TH"/>
              </w:rPr>
              <w:t>บันทึกข้อความ</w:t>
            </w:r>
          </w:p>
        </w:tc>
        <w:tc>
          <w:tcPr>
            <w:tcW w:w="6974" w:type="dxa"/>
          </w:tcPr>
          <w:p w14:paraId="67530DA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position w:val="-90"/>
                <w:sz w:val="48"/>
                <w:szCs w:val="48"/>
                <w:cs/>
              </w:rPr>
            </w:pPr>
          </w:p>
        </w:tc>
      </w:tr>
    </w:tbl>
    <w:p w14:paraId="1B96EE35">
      <w:pPr>
        <w:spacing w:after="0" w:line="240" w:lineRule="auto"/>
        <w:ind w:right="-900"/>
        <w:jc w:val="both"/>
        <w:rPr>
          <w:rFonts w:ascii="TH SarabunPSK" w:hAnsi="TH SarabunPSK" w:cs="TH SarabunPSK"/>
          <w:sz w:val="20"/>
          <w:szCs w:val="24"/>
          <w:u w:val="single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val="th-TH" w:bidi="th-TH"/>
        </w:rPr>
        <w:t>ส่วนราชการ</w:t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/>
          <w:sz w:val="20"/>
          <w:szCs w:val="24"/>
          <w:u w:val="dotted"/>
          <w:cs/>
        </w:rPr>
        <w:t xml:space="preserve">      </w:t>
      </w:r>
      <w:r>
        <w:rPr>
          <w:rFonts w:hint="cs" w:ascii="TH SarabunPSK" w:hAnsi="TH SarabunPSK" w:cs="TH SarabunPSK"/>
          <w:sz w:val="28"/>
          <w:u w:val="dotted"/>
          <w:cs/>
          <w:lang w:val="th-TH" w:bidi="th-TH"/>
        </w:rPr>
        <w:t>สำนักงานปศุสัตว์เขต</w:t>
      </w:r>
      <w:r>
        <w:rPr>
          <w:rFonts w:ascii="TH SarabunPSK" w:hAnsi="TH SarabunPSK" w:cs="TH SarabunPSK"/>
          <w:sz w:val="20"/>
          <w:szCs w:val="24"/>
          <w:u w:val="dotted"/>
          <w:cs/>
        </w:rPr>
        <w:t xml:space="preserve">                                                  </w:t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</w:p>
    <w:p w14:paraId="083D1DE2">
      <w:pPr>
        <w:spacing w:after="0" w:line="240" w:lineRule="auto"/>
        <w:ind w:right="-900"/>
        <w:jc w:val="both"/>
        <w:rPr>
          <w:rFonts w:ascii="TH SarabunPSK" w:hAnsi="TH SarabunPSK" w:cs="TH SarabunPSK"/>
          <w:sz w:val="20"/>
          <w:szCs w:val="24"/>
          <w:u w:val="single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val="th-TH" w:bidi="th-TH"/>
        </w:rPr>
        <w:t>ที่</w:t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 xml:space="preserve">            </w:t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  <w:cs/>
        </w:rPr>
        <w:t xml:space="preserve">         </w:t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  <w:lang w:val="th-TH" w:bidi="th-TH"/>
        </w:rPr>
        <w:t>วันที่</w:t>
      </w:r>
      <w:r>
        <w:rPr>
          <w:rFonts w:ascii="TH SarabunPSK" w:hAnsi="TH SarabunPSK" w:cs="TH SarabunPSK"/>
          <w:sz w:val="20"/>
          <w:szCs w:val="24"/>
          <w:u w:val="dotted"/>
          <w:cs/>
        </w:rPr>
        <w:t xml:space="preserve">                          </w:t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</w:p>
    <w:p w14:paraId="2BB01B2E">
      <w:pPr>
        <w:spacing w:after="0" w:line="240" w:lineRule="auto"/>
        <w:ind w:right="-902"/>
        <w:rPr>
          <w:rFonts w:ascii="TH SarabunPSK" w:hAnsi="TH SarabunPSK" w:cs="TH SarabunPSK"/>
          <w:sz w:val="20"/>
          <w:szCs w:val="24"/>
          <w:u w:val="dotted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val="th-TH" w:bidi="th-TH"/>
        </w:rPr>
        <w:t>เรื่อง</w:t>
      </w:r>
      <w:r>
        <w:rPr>
          <w:rFonts w:ascii="TH SarabunPSK" w:hAnsi="TH SarabunPSK" w:cs="TH SarabunPSK"/>
          <w:sz w:val="20"/>
          <w:szCs w:val="24"/>
          <w:u w:val="dotted"/>
          <w:cs/>
        </w:rPr>
        <w:t xml:space="preserve"> </w:t>
      </w:r>
      <w:r>
        <w:rPr>
          <w:rFonts w:ascii="TH SarabunPSK" w:hAnsi="TH SarabunPSK" w:cs="TH SarabunPSK"/>
          <w:spacing w:val="-6"/>
          <w:sz w:val="20"/>
          <w:szCs w:val="24"/>
          <w:u w:val="dotted"/>
          <w:cs/>
        </w:rPr>
        <w:t xml:space="preserve"> </w:t>
      </w:r>
      <w:r>
        <w:rPr>
          <w:rFonts w:ascii="TH SarabunPSK" w:hAnsi="TH SarabunPSK" w:cs="TH SarabunPSK"/>
          <w:spacing w:val="-6"/>
          <w:sz w:val="28"/>
          <w:u w:val="dotted"/>
          <w:cs/>
        </w:rPr>
        <w:t xml:space="preserve">  </w:t>
      </w:r>
      <w:r>
        <w:rPr>
          <w:rFonts w:ascii="TH SarabunPSK" w:hAnsi="TH SarabunPSK" w:cs="TH SarabunPSK"/>
          <w:spacing w:val="-6"/>
          <w:sz w:val="28"/>
          <w:u w:val="dotted"/>
          <w:cs/>
          <w:lang w:val="th-TH" w:bidi="th-TH"/>
        </w:rPr>
        <w:t>ส่งรายงานงบการเบิกจ่ายชีวผลิตภัณฑ์ งบเพื่อจำหน่าย ประจำเดือน</w:t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pacing w:val="-6"/>
          <w:sz w:val="20"/>
          <w:szCs w:val="24"/>
          <w:u w:val="dotted"/>
          <w:cs/>
        </w:rPr>
        <w:t xml:space="preserve">                               </w:t>
      </w:r>
      <w:r>
        <w:rPr>
          <w:rFonts w:ascii="TH SarabunPSK" w:hAnsi="TH SarabunPSK" w:cs="TH SarabunPSK"/>
          <w:sz w:val="20"/>
          <w:szCs w:val="24"/>
          <w:u w:val="dotted"/>
          <w:cs/>
        </w:rPr>
        <w:t xml:space="preserve"> </w:t>
      </w:r>
    </w:p>
    <w:p w14:paraId="1E0F7068">
      <w:pPr>
        <w:pStyle w:val="2"/>
        <w:spacing w:before="120" w:after="120" w:line="240" w:lineRule="auto"/>
        <w:ind w:right="-686"/>
        <w:rPr>
          <w:rFonts w:ascii="TH SarabunPSK" w:hAnsi="TH SarabunPSK" w:cs="TH SarabunPSK"/>
          <w:sz w:val="28"/>
          <w:szCs w:val="28"/>
          <w:cs/>
          <w:lang w:val="en-US"/>
        </w:rPr>
      </w:pPr>
      <w:r>
        <w:rPr>
          <w:rFonts w:ascii="TH SarabunPSK" w:hAnsi="TH SarabunPSK" w:cs="TH SarabunPSK"/>
          <w:sz w:val="28"/>
          <w:szCs w:val="28"/>
          <w:cs/>
          <w:lang w:bidi="th-TH"/>
        </w:rPr>
        <w:t xml:space="preserve">เรียน  </w:t>
      </w:r>
      <w:r>
        <w:rPr>
          <w:rFonts w:ascii="TH SarabunPSK" w:hAnsi="TH SarabunPSK" w:cs="TH SarabunPSK"/>
          <w:sz w:val="28"/>
          <w:szCs w:val="28"/>
          <w:cs/>
          <w:lang w:val="th-TH" w:bidi="th-TH"/>
        </w:rPr>
        <w:t>อธิบดีกรมปศุสัตว์</w:t>
      </w:r>
      <w:r>
        <w:rPr>
          <w:rFonts w:hint="cs" w:ascii="TH SarabunPSK" w:hAnsi="TH SarabunPSK" w:cs="TH SarabunPSK"/>
          <w:sz w:val="28"/>
          <w:szCs w:val="28"/>
          <w:cs/>
          <w:lang w:val="en-US"/>
        </w:rPr>
        <w:t xml:space="preserve"> </w:t>
      </w:r>
      <w:r>
        <w:rPr>
          <w:rFonts w:hint="cs" w:ascii="TH SarabunPSK" w:hAnsi="TH SarabunPSK" w:cs="TH SarabunPSK"/>
          <w:sz w:val="28"/>
          <w:szCs w:val="28"/>
          <w:cs/>
          <w:lang w:val="th-TH" w:bidi="th-TH"/>
        </w:rPr>
        <w:t>ผ่าน ผู้อำนวยการกองคลัง</w:t>
      </w:r>
    </w:p>
    <w:p w14:paraId="29C0E09E">
      <w:pPr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sz w:val="28"/>
          <w:u w:val="dotted"/>
          <w:cs/>
          <w:lang w:val="th-TH" w:bidi="th-TH"/>
        </w:rPr>
        <w:t>สำนักงานปศุสัตว์เขต</w:t>
      </w:r>
      <w:r>
        <w:rPr>
          <w:rFonts w:hint="cs" w:ascii="TH SarabunPSK" w:hAnsi="TH SarabunPSK" w:cs="TH SarabunPSK"/>
          <w:sz w:val="28"/>
          <w:u w:val="dotted"/>
          <w:cs/>
          <w:lang w:val="en-US" w:bidi="th-TH"/>
        </w:rPr>
        <w:t xml:space="preserve">                          </w:t>
      </w:r>
      <w:bookmarkStart w:id="2" w:name="_GoBack"/>
      <w:bookmarkEnd w:id="2"/>
      <w:r>
        <w:rPr>
          <w:rFonts w:ascii="TH SarabunPSK" w:hAnsi="TH SarabunPSK" w:cs="TH SarabunPSK"/>
          <w:sz w:val="28"/>
          <w:cs/>
          <w:lang w:val="th-TH" w:bidi="th-TH"/>
        </w:rPr>
        <w:t>ขอส่งรายงานงบการเบิกจ่ายชีวผลิตภัณฑ์ งบเพื่อจำหน่าย</w:t>
      </w:r>
      <w:r>
        <w:rPr>
          <w:rFonts w:hint="cs" w:ascii="TH SarabunPSK" w:hAnsi="TH SarabunPSK" w:cs="TH SarabunPSK"/>
          <w:sz w:val="28"/>
          <w:cs/>
        </w:rPr>
        <w:t xml:space="preserve"> </w:t>
      </w:r>
    </w:p>
    <w:p w14:paraId="6775E3F0">
      <w:pPr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  <w:lang w:val="th-TH" w:bidi="th-TH"/>
        </w:rPr>
        <w:t>ประจำเดือน</w:t>
      </w:r>
      <w:r>
        <w:rPr>
          <w:rFonts w:ascii="TH SarabunPSK" w:hAnsi="TH SarabunPSK" w:cs="TH SarabunPSK"/>
          <w:sz w:val="28"/>
          <w:cs/>
        </w:rPr>
        <w:t>....................................</w:t>
      </w:r>
      <w:r>
        <w:rPr>
          <w:rFonts w:ascii="TH SarabunPSK" w:hAnsi="TH SarabunPSK" w:cs="TH SarabunPSK"/>
          <w:sz w:val="28"/>
          <w:cs/>
          <w:lang w:val="th-TH" w:bidi="th-TH"/>
        </w:rPr>
        <w:t>ประกอบด้วยหลักฐานดังนี้</w:t>
      </w:r>
    </w:p>
    <w:p w14:paraId="30B66686">
      <w:pPr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 xml:space="preserve">.......... 1. </w:t>
      </w:r>
      <w:r>
        <w:rPr>
          <w:rFonts w:ascii="TH SarabunPSK" w:hAnsi="TH SarabunPSK" w:cs="TH SarabunPSK"/>
          <w:sz w:val="28"/>
          <w:cs/>
          <w:lang w:val="th-TH" w:bidi="th-TH"/>
        </w:rPr>
        <w:t>รายงาน</w:t>
      </w:r>
      <w:r>
        <w:rPr>
          <w:rFonts w:hint="cs" w:ascii="TH SarabunPSK" w:hAnsi="TH SarabunPSK" w:cs="TH SarabunPSK"/>
          <w:sz w:val="28"/>
          <w:cs/>
          <w:lang w:val="th-TH" w:bidi="th-TH"/>
        </w:rPr>
        <w:t>งบ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การเบิกจ่ายชีวผลิตภัณฑ์ </w:t>
      </w:r>
      <w:r>
        <w:rPr>
          <w:rFonts w:ascii="TH SarabunPSK" w:hAnsi="TH SarabunPSK" w:cs="TH SarabunPSK"/>
          <w:sz w:val="28"/>
          <w:cs/>
        </w:rPr>
        <w:t>(</w:t>
      </w:r>
      <w:r>
        <w:rPr>
          <w:rFonts w:ascii="TH SarabunPSK" w:hAnsi="TH SarabunPSK" w:cs="TH SarabunPSK"/>
          <w:sz w:val="28"/>
          <w:cs/>
          <w:lang w:val="th-TH" w:bidi="th-TH"/>
        </w:rPr>
        <w:t>ผช</w:t>
      </w:r>
      <w:r>
        <w:rPr>
          <w:rFonts w:ascii="TH SarabunPSK" w:hAnsi="TH SarabunPSK" w:cs="TH SarabunPSK"/>
          <w:sz w:val="28"/>
          <w:cs/>
        </w:rPr>
        <w:t>.37</w:t>
      </w:r>
      <w:r>
        <w:rPr>
          <w:rFonts w:hint="cs" w:ascii="TH SarabunPSK" w:hAnsi="TH SarabunPSK" w:cs="TH SarabunPSK"/>
          <w:sz w:val="28"/>
          <w:cs/>
        </w:rPr>
        <w:t>/1</w:t>
      </w:r>
      <w:r>
        <w:rPr>
          <w:rFonts w:ascii="TH SarabunPSK" w:hAnsi="TH SarabunPSK" w:cs="TH SarabunPSK"/>
          <w:sz w:val="28"/>
          <w:cs/>
        </w:rPr>
        <w:t xml:space="preserve">)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ascii="TH SarabunPSK" w:hAnsi="TH SarabunPSK" w:cs="TH SarabunPSK"/>
          <w:sz w:val="28"/>
          <w:cs/>
        </w:rPr>
        <w:t xml:space="preserve">2 </w:t>
      </w:r>
      <w:r>
        <w:rPr>
          <w:rFonts w:ascii="TH SarabunPSK" w:hAnsi="TH SarabunPSK" w:cs="TH SarabunPSK"/>
          <w:sz w:val="28"/>
          <w:cs/>
          <w:lang w:val="th-TH" w:bidi="th-TH"/>
        </w:rPr>
        <w:t>ชุด</w:t>
      </w:r>
    </w:p>
    <w:p w14:paraId="6087F194">
      <w:pPr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>.......... 2.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รายงานงบการเบิกจ่ายชีวผลิตภัณฑ์ </w:t>
      </w:r>
      <w:r>
        <w:rPr>
          <w:rFonts w:ascii="TH SarabunPSK" w:hAnsi="TH SarabunPSK" w:cs="TH SarabunPSK"/>
          <w:sz w:val="28"/>
          <w:cs/>
        </w:rPr>
        <w:t xml:space="preserve">-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น้ำยาละลาย </w:t>
      </w:r>
      <w:r>
        <w:rPr>
          <w:rFonts w:ascii="TH SarabunPSK" w:hAnsi="TH SarabunPSK" w:cs="TH SarabunPSK"/>
          <w:sz w:val="28"/>
          <w:cs/>
        </w:rPr>
        <w:t>(</w:t>
      </w:r>
      <w:r>
        <w:rPr>
          <w:rFonts w:ascii="TH SarabunPSK" w:hAnsi="TH SarabunPSK" w:cs="TH SarabunPSK"/>
          <w:sz w:val="28"/>
          <w:cs/>
          <w:lang w:val="th-TH" w:bidi="th-TH"/>
        </w:rPr>
        <w:t>จำนวนโด๊ส</w:t>
      </w:r>
      <w:r>
        <w:rPr>
          <w:rFonts w:ascii="TH SarabunPSK" w:hAnsi="TH SarabunPSK" w:cs="TH SarabunPSK"/>
          <w:sz w:val="28"/>
          <w:cs/>
        </w:rPr>
        <w:t xml:space="preserve">) </w:t>
      </w:r>
      <w:r>
        <w:rPr>
          <w:rFonts w:ascii="TH SarabunPSK" w:hAnsi="TH SarabunPSK" w:cs="TH SarabunPSK"/>
          <w:sz w:val="28"/>
          <w:cs/>
          <w:lang w:val="th-TH" w:bidi="th-TH"/>
        </w:rPr>
        <w:t>แบบ ผช</w:t>
      </w:r>
      <w:r>
        <w:rPr>
          <w:rFonts w:ascii="TH SarabunPSK" w:hAnsi="TH SarabunPSK" w:cs="TH SarabunPSK"/>
          <w:sz w:val="28"/>
          <w:cs/>
        </w:rPr>
        <w:t xml:space="preserve">. </w:t>
      </w:r>
      <w:r>
        <w:rPr>
          <w:rFonts w:ascii="TH SarabunPSK" w:hAnsi="TH SarabunPSK" w:cs="TH SarabunPSK"/>
          <w:sz w:val="28"/>
        </w:rPr>
        <w:t>37-2</w:t>
      </w:r>
      <w:r>
        <w:rPr>
          <w:rFonts w:ascii="TH SarabunPSK" w:hAnsi="TH SarabunPSK" w:cs="TH SarabunPSK"/>
          <w:sz w:val="28"/>
          <w:cs/>
        </w:rPr>
        <w:t xml:space="preserve">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ข</w:t>
      </w:r>
    </w:p>
    <w:p w14:paraId="5A4B9EDE">
      <w:pPr>
        <w:spacing w:after="0" w:line="240" w:lineRule="auto"/>
        <w:ind w:left="1440" w:right="-544"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  <w:lang w:val="th-TH" w:bidi="th-TH"/>
        </w:rPr>
        <w:t xml:space="preserve">จำนวน </w:t>
      </w:r>
      <w:r>
        <w:rPr>
          <w:rFonts w:ascii="TH SarabunPSK" w:hAnsi="TH SarabunPSK" w:cs="TH SarabunPSK"/>
          <w:sz w:val="28"/>
        </w:rPr>
        <w:t xml:space="preserve">2 </w:t>
      </w:r>
      <w:r>
        <w:rPr>
          <w:rFonts w:ascii="TH SarabunPSK" w:hAnsi="TH SarabunPSK" w:cs="TH SarabunPSK"/>
          <w:sz w:val="28"/>
          <w:cs/>
          <w:lang w:val="th-TH" w:bidi="th-TH"/>
        </w:rPr>
        <w:t>ชุด</w:t>
      </w:r>
    </w:p>
    <w:p w14:paraId="72365497">
      <w:pPr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  <w:cs/>
        </w:rPr>
      </w:pPr>
      <w:bookmarkStart w:id="0" w:name="_Hlk84162998"/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  <w:cs/>
        </w:rPr>
        <w:t>.......... 3.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สำเนาใบเบิกวัคซีนของสำนักงานปศุสัตว์จังหวัด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จำนวน</w:t>
      </w:r>
      <w:r>
        <w:rPr>
          <w:rFonts w:ascii="TH SarabunPSK" w:hAnsi="TH SarabunPSK" w:cs="TH SarabunPSK"/>
          <w:sz w:val="28"/>
          <w:cs/>
        </w:rPr>
        <w:t>....</w:t>
      </w:r>
      <w:r>
        <w:rPr>
          <w:rFonts w:hint="cs" w:ascii="TH SarabunPSK" w:hAnsi="TH SarabunPSK" w:cs="TH SarabunPSK"/>
          <w:sz w:val="28"/>
          <w:cs/>
        </w:rPr>
        <w:t>..........</w:t>
      </w:r>
      <w:r>
        <w:rPr>
          <w:rFonts w:ascii="TH SarabunPSK" w:hAnsi="TH SarabunPSK" w:cs="TH SarabunPSK"/>
          <w:sz w:val="28"/>
          <w:cs/>
        </w:rPr>
        <w:t>...</w:t>
      </w:r>
      <w:r>
        <w:rPr>
          <w:rFonts w:ascii="TH SarabunPSK" w:hAnsi="TH SarabunPSK" w:cs="TH SarabunPSK"/>
          <w:sz w:val="28"/>
          <w:cs/>
          <w:lang w:val="th-TH" w:bidi="th-TH"/>
        </w:rPr>
        <w:t>ฉบับ</w:t>
      </w:r>
    </w:p>
    <w:bookmarkEnd w:id="0"/>
    <w:p w14:paraId="29582668">
      <w:pPr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>.......... 4.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  <w:cs/>
          <w:lang w:val="th-TH" w:bidi="th-TH"/>
        </w:rPr>
        <w:t>สำเนาใบจ่ายวัคซีนให้สำนักงานปศุสัตว์จังหวัด</w:t>
      </w:r>
    </w:p>
    <w:p w14:paraId="4FF698FF">
      <w:pPr>
        <w:spacing w:after="0" w:line="240" w:lineRule="auto"/>
        <w:ind w:left="1440" w:right="-544"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  <w:lang w:val="th-TH" w:bidi="th-TH"/>
        </w:rPr>
        <w:t>เล่มที่</w:t>
      </w:r>
      <w:r>
        <w:rPr>
          <w:rFonts w:ascii="TH SarabunPSK" w:hAnsi="TH SarabunPSK" w:cs="TH SarabunPSK"/>
          <w:sz w:val="28"/>
          <w:cs/>
        </w:rPr>
        <w:t>...</w:t>
      </w:r>
      <w:r>
        <w:rPr>
          <w:rFonts w:hint="cs" w:ascii="TH SarabunPSK" w:hAnsi="TH SarabunPSK" w:cs="TH SarabunPSK"/>
          <w:sz w:val="28"/>
          <w:cs/>
        </w:rPr>
        <w:t>..........</w:t>
      </w:r>
      <w:r>
        <w:rPr>
          <w:rFonts w:hint="cs" w:ascii="TH SarabunPSK" w:hAnsi="TH SarabunPSK" w:cs="TH SarabunPSK"/>
          <w:sz w:val="28"/>
          <w:cs/>
          <w:lang w:val="en-US" w:bidi="th-TH"/>
        </w:rPr>
        <w:t>....</w:t>
      </w:r>
      <w:r>
        <w:rPr>
          <w:rFonts w:ascii="TH SarabunPSK" w:hAnsi="TH SarabunPSK" w:cs="TH SarabunPSK"/>
          <w:sz w:val="28"/>
          <w:cs/>
        </w:rPr>
        <w:t>.....</w:t>
      </w:r>
      <w:r>
        <w:rPr>
          <w:rFonts w:ascii="TH SarabunPSK" w:hAnsi="TH SarabunPSK" w:cs="TH SarabunPSK"/>
          <w:sz w:val="28"/>
          <w:cs/>
          <w:lang w:val="th-TH" w:bidi="th-TH"/>
        </w:rPr>
        <w:t>เลขที่</w:t>
      </w:r>
      <w:r>
        <w:rPr>
          <w:rFonts w:ascii="TH SarabunPSK" w:hAnsi="TH SarabunPSK" w:cs="TH SarabunPSK"/>
          <w:sz w:val="28"/>
          <w:cs/>
        </w:rPr>
        <w:t>.</w:t>
      </w:r>
      <w:r>
        <w:rPr>
          <w:rFonts w:hint="cs" w:ascii="TH SarabunPSK" w:hAnsi="TH SarabunPSK" w:cs="TH SarabunPSK"/>
          <w:sz w:val="28"/>
          <w:cs/>
        </w:rPr>
        <w:t>...</w:t>
      </w:r>
      <w:r>
        <w:rPr>
          <w:rFonts w:hint="cs" w:ascii="TH SarabunPSK" w:hAnsi="TH SarabunPSK" w:cs="TH SarabunPSK"/>
          <w:sz w:val="28"/>
          <w:cs/>
          <w:lang w:val="en-US" w:bidi="th-TH"/>
        </w:rPr>
        <w:t>.......</w:t>
      </w:r>
      <w:r>
        <w:rPr>
          <w:rFonts w:hint="cs" w:ascii="TH SarabunPSK" w:hAnsi="TH SarabunPSK" w:cs="TH SarabunPSK"/>
          <w:sz w:val="28"/>
          <w:cs/>
        </w:rPr>
        <w:t>...................................................</w:t>
      </w:r>
      <w:r>
        <w:rPr>
          <w:rFonts w:ascii="TH SarabunPSK" w:hAnsi="TH SarabunPSK" w:cs="TH SarabunPSK"/>
          <w:sz w:val="28"/>
          <w:cs/>
        </w:rPr>
        <w:t>........</w:t>
      </w:r>
      <w:r>
        <w:rPr>
          <w:rFonts w:ascii="TH SarabunPSK" w:hAnsi="TH SarabunPSK" w:cs="TH SarabunPSK"/>
          <w:sz w:val="28"/>
          <w:cs/>
          <w:lang w:val="th-TH" w:bidi="th-TH"/>
        </w:rPr>
        <w:t>รวม</w:t>
      </w:r>
      <w:r>
        <w:rPr>
          <w:rFonts w:ascii="TH SarabunPSK" w:hAnsi="TH SarabunPSK" w:cs="TH SarabunPSK"/>
          <w:sz w:val="28"/>
          <w:cs/>
        </w:rPr>
        <w:t>....</w:t>
      </w:r>
      <w:r>
        <w:rPr>
          <w:rFonts w:hint="cs" w:ascii="TH SarabunPSK" w:hAnsi="TH SarabunPSK" w:cs="TH SarabunPSK"/>
          <w:sz w:val="28"/>
          <w:cs/>
        </w:rPr>
        <w:t>..........</w:t>
      </w:r>
      <w:r>
        <w:rPr>
          <w:rFonts w:ascii="TH SarabunPSK" w:hAnsi="TH SarabunPSK" w:cs="TH SarabunPSK"/>
          <w:sz w:val="28"/>
          <w:cs/>
        </w:rPr>
        <w:t>...</w:t>
      </w:r>
      <w:r>
        <w:rPr>
          <w:rFonts w:ascii="TH SarabunPSK" w:hAnsi="TH SarabunPSK" w:cs="TH SarabunPSK"/>
          <w:sz w:val="28"/>
          <w:cs/>
          <w:lang w:val="th-TH" w:bidi="th-TH"/>
        </w:rPr>
        <w:t>ฉบับ</w:t>
      </w:r>
    </w:p>
    <w:p w14:paraId="118D0A8F">
      <w:pPr>
        <w:tabs>
          <w:tab w:val="left" w:pos="1395"/>
        </w:tabs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 xml:space="preserve"> .......... </w:t>
      </w:r>
      <w:r>
        <w:rPr>
          <w:rFonts w:hint="cs" w:ascii="TH SarabunPSK" w:hAnsi="TH SarabunPSK" w:cs="TH SarabunPSK"/>
          <w:sz w:val="28"/>
          <w:cs/>
        </w:rPr>
        <w:t>5</w:t>
      </w:r>
      <w:r>
        <w:rPr>
          <w:rFonts w:ascii="TH SarabunPSK" w:hAnsi="TH SarabunPSK" w:cs="TH SarabunPSK"/>
          <w:sz w:val="28"/>
          <w:cs/>
        </w:rPr>
        <w:t>.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มีวัคซีนคงเหลือรวมกันเป็นเงินตั้งแต่ </w:t>
      </w:r>
      <w:r>
        <w:rPr>
          <w:rFonts w:ascii="TH SarabunPSK" w:hAnsi="TH SarabunPSK" w:cs="TH SarabunPSK"/>
          <w:sz w:val="28"/>
          <w:cs/>
        </w:rPr>
        <w:t xml:space="preserve">250,000 </w:t>
      </w:r>
      <w:r>
        <w:rPr>
          <w:rFonts w:ascii="TH SarabunPSK" w:hAnsi="TH SarabunPSK" w:cs="TH SarabunPSK"/>
          <w:sz w:val="28"/>
          <w:cs/>
          <w:lang w:val="th-TH" w:bidi="th-TH"/>
        </w:rPr>
        <w:t>บาท ในเดือนนี้เนื่องจาก</w:t>
      </w:r>
      <w:r>
        <w:rPr>
          <w:rFonts w:ascii="TH SarabunPSK" w:hAnsi="TH SarabunPSK" w:cs="TH SarabunPSK"/>
          <w:color w:val="FF0000"/>
          <w:sz w:val="28"/>
          <w:cs/>
        </w:rPr>
        <w:t>................</w:t>
      </w:r>
      <w:r>
        <w:rPr>
          <w:rFonts w:hint="cs" w:ascii="TH SarabunPSK" w:hAnsi="TH SarabunPSK" w:cs="TH SarabunPSK"/>
          <w:color w:val="FF0000"/>
          <w:sz w:val="28"/>
          <w:cs/>
        </w:rPr>
        <w:t>...........</w:t>
      </w:r>
      <w:r>
        <w:rPr>
          <w:rFonts w:ascii="TH SarabunPSK" w:hAnsi="TH SarabunPSK" w:cs="TH SarabunPSK"/>
          <w:color w:val="FF0000"/>
          <w:sz w:val="28"/>
          <w:cs/>
        </w:rPr>
        <w:t>.</w:t>
      </w:r>
      <w:r>
        <w:rPr>
          <w:rFonts w:ascii="TH SarabunPSK" w:hAnsi="TH SarabunPSK" w:cs="TH SarabunPSK"/>
          <w:color w:val="FF0000"/>
          <w:sz w:val="28"/>
        </w:rPr>
        <w:t xml:space="preserve"> </w:t>
      </w:r>
    </w:p>
    <w:p w14:paraId="6ADABA6E">
      <w:pPr>
        <w:tabs>
          <w:tab w:val="left" w:pos="1395"/>
        </w:tabs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bookmarkStart w:id="1" w:name="_Hlk180850964"/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color w:val="FF0000"/>
          <w:sz w:val="28"/>
          <w:cs/>
        </w:rPr>
        <w:t>...................................(</w:t>
      </w:r>
      <w:r>
        <w:rPr>
          <w:rFonts w:hint="cs" w:ascii="TH SarabunPSK" w:hAnsi="TH SarabunPSK" w:cs="TH SarabunPSK"/>
          <w:color w:val="FF0000"/>
          <w:sz w:val="28"/>
          <w:cs/>
          <w:lang w:val="th-TH" w:bidi="th-TH"/>
        </w:rPr>
        <w:t>ระบุสาเหตุ</w:t>
      </w:r>
      <w:r>
        <w:rPr>
          <w:rFonts w:hint="cs" w:ascii="TH SarabunPSK" w:hAnsi="TH SarabunPSK" w:cs="TH SarabunPSK"/>
          <w:color w:val="FF0000"/>
          <w:sz w:val="28"/>
          <w:cs/>
        </w:rPr>
        <w:t>).......................................................................................</w:t>
      </w:r>
    </w:p>
    <w:bookmarkEnd w:id="1"/>
    <w:p w14:paraId="7C30D3B9">
      <w:pPr>
        <w:spacing w:before="120" w:after="0" w:line="240" w:lineRule="auto"/>
        <w:ind w:right="-544"/>
        <w:rPr>
          <w:rFonts w:ascii="TH SarabunPSK" w:hAnsi="TH SarabunPSK" w:cs="TH SarabunPSK"/>
          <w:sz w:val="28"/>
          <w:u w:val="single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  <w:lang w:val="th-TH" w:bidi="th-TH"/>
        </w:rPr>
        <w:t>จึงเรียนมาเพื่อโปรดทราบ และดำเนินการต่อไป</w:t>
      </w:r>
    </w:p>
    <w:p w14:paraId="1EA262FB">
      <w:pPr>
        <w:spacing w:after="0" w:line="240" w:lineRule="auto"/>
        <w:ind w:right="-544"/>
        <w:jc w:val="thaiDistribute"/>
        <w:rPr>
          <w:rFonts w:ascii="TH SarabunIT๙" w:hAnsi="TH SarabunIT๙" w:cs="TH SarabunIT๙"/>
        </w:rPr>
      </w:pPr>
    </w:p>
    <w:p w14:paraId="56BBEE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C68A0C2">
      <w:pPr>
        <w:rPr>
          <w:cs/>
        </w:rPr>
      </w:pPr>
    </w:p>
    <w:sectPr>
      <w:pgSz w:w="11906" w:h="16838"/>
      <w:pgMar w:top="1440" w:right="1134" w:bottom="1440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H SarabunPSK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Angsana New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02"/>
    <w:rsid w:val="003307F6"/>
    <w:rsid w:val="003976AC"/>
    <w:rsid w:val="006A310A"/>
    <w:rsid w:val="006A7E47"/>
    <w:rsid w:val="00921BFE"/>
    <w:rsid w:val="00985802"/>
    <w:rsid w:val="00AB2688"/>
    <w:rsid w:val="00AB5441"/>
    <w:rsid w:val="00EF0136"/>
    <w:rsid w:val="14605392"/>
    <w:rsid w:val="4CB1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H SarabunPSK" w:hAnsi="TH SarabunPSK" w:eastAsiaTheme="minorHAnsi" w:cs="TH SarabunPSK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0"/>
      <w:sz w:val="22"/>
      <w:szCs w:val="28"/>
      <w:lang w:val="en-US" w:eastAsia="en-US" w:bidi="th-TH"/>
      <w14:ligatures w14:val="none"/>
    </w:rPr>
  </w:style>
  <w:style w:type="paragraph" w:styleId="2">
    <w:name w:val="heading 4"/>
    <w:basedOn w:val="1"/>
    <w:next w:val="1"/>
    <w:link w:val="5"/>
    <w:qFormat/>
    <w:uiPriority w:val="0"/>
    <w:pPr>
      <w:keepNext/>
      <w:spacing w:after="0" w:line="360" w:lineRule="auto"/>
      <w:ind w:right="302"/>
      <w:jc w:val="both"/>
      <w:outlineLvl w:val="3"/>
    </w:pPr>
    <w:rPr>
      <w:rFonts w:ascii="Times New Roman" w:hAnsi="Times New Roman" w:eastAsia="Times New Roman" w:cs="Angsana New"/>
      <w:sz w:val="32"/>
      <w:szCs w:val="32"/>
      <w:lang w:val="th-TH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หัวเรื่อง 4 อักขระ"/>
    <w:basedOn w:val="3"/>
    <w:link w:val="2"/>
    <w:qFormat/>
    <w:uiPriority w:val="0"/>
    <w:rPr>
      <w:rFonts w:ascii="Times New Roman" w:hAnsi="Times New Roman" w:eastAsia="Times New Roman" w:cs="Angsana New"/>
      <w:kern w:val="0"/>
      <w:lang w:val="th-TH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1184</Characters>
  <Lines>9</Lines>
  <Paragraphs>2</Paragraphs>
  <TotalTime>0</TotalTime>
  <ScaleCrop>false</ScaleCrop>
  <LinksUpToDate>false</LinksUpToDate>
  <CharactersWithSpaces>1389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2023-10-12T04:43:00Z</dcterms:created>
  <dc:creator>กลุ่มเงินทุนหมุนเวียนและเงินนอกงบประมาณ กองคลัง</dc:creator>
  <cp:lastModifiedBy>ミอา'เบีย ���</cp:lastModifiedBy>
  <cp:lastPrinted>2023-10-12T04:43:00Z</cp:lastPrinted>
  <dcterms:modified xsi:type="dcterms:W3CDTF">2025-10-10T09:06:03Z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1054-12.2.0.22549</vt:lpwstr>
  </property>
  <property fmtid="{D5CDD505-2E9C-101B-9397-08002B2CF9AE}" pid="3" name="ICV">
    <vt:lpwstr>CCAF95FFD9C245209DF75C1808A247B0_12</vt:lpwstr>
  </property>
</Properties>
</file>